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77777777" w:rsidR="00E63554" w:rsidRDefault="00000000">
      <w:pPr>
        <w:jc w:val="center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570"/>
        <w:gridCol w:w="690"/>
        <w:gridCol w:w="671"/>
        <w:gridCol w:w="316"/>
        <w:gridCol w:w="1390"/>
        <w:gridCol w:w="1177"/>
        <w:gridCol w:w="1636"/>
      </w:tblGrid>
      <w:tr w:rsidR="00E63554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0ADB5FD0" w:rsidR="00E63554" w:rsidRDefault="002C21F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梁益民</w:t>
            </w:r>
          </w:p>
        </w:tc>
        <w:tc>
          <w:tcPr>
            <w:tcW w:w="703" w:type="dxa"/>
            <w:vAlign w:val="center"/>
          </w:tcPr>
          <w:p w14:paraId="7508C4A7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 w14:textId="29A6FB2D" w:rsidR="00E63554" w:rsidRDefault="002C21F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 w14:textId="28A2C7F7" w:rsidR="00E63554" w:rsidRDefault="002C21F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1988年12月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343A70E4" w:rsidR="00E63554" w:rsidRDefault="005151E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1099A25" wp14:editId="3BC4783D">
                  <wp:extent cx="901700" cy="1259840"/>
                  <wp:effectExtent l="0" t="0" r="0" b="0"/>
                  <wp:docPr id="45863710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3554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4EC1BCE1" w:rsidR="00E63554" w:rsidRDefault="002C21F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703" w:type="dxa"/>
            <w:vAlign w:val="center"/>
          </w:tcPr>
          <w:p w14:paraId="5B9D7F23" w14:textId="77777777" w:rsidR="00E63554" w:rsidRDefault="00000000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 w14:textId="391CB7F7" w:rsidR="00E63554" w:rsidRDefault="002C21F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 w14:textId="220DAA5D" w:rsidR="00E63554" w:rsidRDefault="00E635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  <w:tc>
          <w:tcPr>
            <w:tcW w:w="1355" w:type="dxa"/>
            <w:vMerge/>
            <w:vAlign w:val="center"/>
          </w:tcPr>
          <w:p w14:paraId="3BBE8948" w14:textId="77777777" w:rsidR="00E63554" w:rsidRDefault="00E635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E63554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29CCC5AB" w:rsidR="00E63554" w:rsidRDefault="002C21F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青海大学化工学院</w:t>
            </w:r>
          </w:p>
        </w:tc>
        <w:tc>
          <w:tcPr>
            <w:tcW w:w="1473" w:type="dxa"/>
            <w:vAlign w:val="center"/>
          </w:tcPr>
          <w:p w14:paraId="121532B8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 w14:textId="65F34439" w:rsidR="00E63554" w:rsidRDefault="0062752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副教授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E63554" w:rsidRDefault="00E635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E63554" w14:paraId="72AA9300" w14:textId="77777777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 w14:textId="10CD3F63" w:rsidR="00E63554" w:rsidRDefault="002C21F3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081700</w:t>
            </w:r>
          </w:p>
        </w:tc>
        <w:tc>
          <w:tcPr>
            <w:tcW w:w="1808" w:type="dxa"/>
            <w:gridSpan w:val="2"/>
            <w:vAlign w:val="center"/>
          </w:tcPr>
          <w:p w14:paraId="7F2B801C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 w14:textId="0028A784" w:rsidR="00E63554" w:rsidRDefault="002C21F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化学工程与技术</w:t>
            </w:r>
          </w:p>
        </w:tc>
      </w:tr>
      <w:tr w:rsidR="00E63554" w14:paraId="73CCB547" w14:textId="77777777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E63554" w:rsidRDefault="00E6355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 w14:textId="281642A0" w:rsidR="00E63554" w:rsidRDefault="002C21F3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085602</w:t>
            </w:r>
          </w:p>
        </w:tc>
        <w:tc>
          <w:tcPr>
            <w:tcW w:w="1808" w:type="dxa"/>
            <w:gridSpan w:val="2"/>
            <w:vAlign w:val="center"/>
          </w:tcPr>
          <w:p w14:paraId="769B6554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 w14:textId="6F843B82" w:rsidR="00E63554" w:rsidRDefault="002C21F3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</w:t>
            </w:r>
          </w:p>
        </w:tc>
      </w:tr>
      <w:tr w:rsidR="00E63554" w14:paraId="1DA92AEA" w14:textId="77777777">
        <w:trPr>
          <w:jc w:val="center"/>
        </w:trPr>
        <w:tc>
          <w:tcPr>
            <w:tcW w:w="846" w:type="dxa"/>
            <w:vAlign w:val="center"/>
          </w:tcPr>
          <w:p w14:paraId="0F536107" w14:textId="77777777" w:rsidR="00E63554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2146FF7F" w:rsidR="00E63554" w:rsidRDefault="00627520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电话：</w:t>
            </w:r>
            <w:r w:rsidR="002C21F3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13512165389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 xml:space="preserve">  邮箱：liang_yimin@outlook.com</w:t>
            </w:r>
          </w:p>
        </w:tc>
      </w:tr>
      <w:tr w:rsidR="00E63554" w14:paraId="2A0D471F" w14:textId="77777777">
        <w:trPr>
          <w:cantSplit/>
          <w:trHeight w:val="3144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E63554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0D4EFB59" w14:textId="2A913039" w:rsidR="00E63554" w:rsidRPr="002C21F3" w:rsidRDefault="002C21F3" w:rsidP="002C21F3">
            <w:pPr>
              <w:rPr>
                <w:rFonts w:ascii="仿宋" w:eastAsia="仿宋" w:hAnsi="仿宋" w:cs="Arial" w:hint="eastAsia"/>
                <w:sz w:val="24"/>
                <w:szCs w:val="24"/>
              </w:rPr>
            </w:pPr>
            <w:r w:rsidRPr="002C21F3">
              <w:rPr>
                <w:rFonts w:ascii="仿宋" w:eastAsia="仿宋" w:hAnsi="仿宋" w:cs="Arial" w:hint="eastAsia"/>
                <w:sz w:val="24"/>
                <w:szCs w:val="24"/>
              </w:rPr>
              <w:t>梁益民，青海大学化工学院讲师，主讲《有机化学》课程。2019年获日本九州大学物质创造工学博士学位，此前分别于北海道大学获环境物质科学硕士学位（2016年）和武汉科技大学药学学士学位（2011年）。2019年12月至2023年4月在西湖大学从事博士后研究工作，2023年5月起入职青海大学。</w:t>
            </w:r>
          </w:p>
        </w:tc>
      </w:tr>
      <w:tr w:rsidR="00E63554" w14:paraId="0D293A67" w14:textId="77777777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E63554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4D4C8F7B" w14:textId="4B49CDD7" w:rsidR="00E63554" w:rsidRPr="002C21F3" w:rsidRDefault="002C21F3" w:rsidP="002C21F3">
            <w:pPr>
              <w:rPr>
                <w:rFonts w:ascii="仿宋" w:eastAsia="仿宋" w:hAnsi="仿宋" w:cs="Arial" w:hint="eastAsia"/>
                <w:sz w:val="24"/>
                <w:szCs w:val="24"/>
              </w:rPr>
            </w:pPr>
            <w:r w:rsidRPr="002C21F3">
              <w:rPr>
                <w:rFonts w:ascii="仿宋" w:eastAsia="仿宋" w:hAnsi="仿宋" w:cs="Arial" w:hint="eastAsia"/>
                <w:sz w:val="24"/>
                <w:szCs w:val="24"/>
              </w:rPr>
              <w:t>梁益民长期从事功能有机分子的设计、合成及其在能源与环境领域的应用研究，重点关注新型环状分子、碳纳米带和超分子热电池等方向，取得了一系列创新性研究成果。相关研究在分子结构与功能调控、新型功能材料开发等方面展现出良好的科学价值和潜在应用前景。</w:t>
            </w:r>
          </w:p>
        </w:tc>
      </w:tr>
      <w:tr w:rsidR="00E63554" w14:paraId="1C3E02F0" w14:textId="77777777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E63554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 w14:paraId="20F65641" w14:textId="77777777" w:rsidR="002C21F3" w:rsidRPr="002C21F3" w:rsidRDefault="002C21F3" w:rsidP="002C21F3">
            <w:pPr>
              <w:rPr>
                <w:rFonts w:ascii="仿宋" w:eastAsia="仿宋" w:hAnsi="仿宋" w:cs="Arial" w:hint="eastAsia"/>
                <w:sz w:val="24"/>
                <w:szCs w:val="24"/>
              </w:rPr>
            </w:pPr>
            <w:r w:rsidRPr="002C21F3">
              <w:rPr>
                <w:rFonts w:ascii="仿宋" w:eastAsia="仿宋" w:hAnsi="仿宋" w:cs="Arial" w:hint="eastAsia"/>
                <w:sz w:val="24"/>
                <w:szCs w:val="24"/>
              </w:rPr>
              <w:t>(1)青海省科学技术厅，应用基础研究，2024-ZJ-774，基于环状分子的新型全共轭碳纳米带的设计合成及。2024-01至2026-12，20.00万元，在研，主持。</w:t>
            </w:r>
          </w:p>
          <w:p w14:paraId="3DAFCC51" w14:textId="48B6AC07" w:rsidR="00E63554" w:rsidRDefault="002C21F3" w:rsidP="002C21F3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2C21F3">
              <w:rPr>
                <w:rFonts w:ascii="仿宋" w:eastAsia="仿宋" w:hAnsi="仿宋" w:cs="Arial" w:hint="eastAsia"/>
                <w:sz w:val="24"/>
                <w:szCs w:val="24"/>
              </w:rPr>
              <w:t>(2)国家自然科学基金，地区基金，22561041，基于亚甲基桥连[n]环对苯撑的富勒烯定向化学合成与应用研究，2026-01至2029-12，32万元，在研，主持。</w:t>
            </w:r>
          </w:p>
        </w:tc>
      </w:tr>
      <w:tr w:rsidR="00E63554" w14:paraId="358AE5F5" w14:textId="77777777">
        <w:trPr>
          <w:cantSplit/>
          <w:trHeight w:val="6228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E63554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006ECBBE" w14:textId="28E7427F" w:rsidR="00E63554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日本化学会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BCSJ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论文奖：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Yimin Liang, Hongyao Zhou, Teppei Yamada, Nobuo Kimizuka, A theoretical basis for the enhancement of Seebeck Coefficients in Supramolecular Thermocells,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Bulletin of the Chemical Society of Japan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2019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92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1142-1147.</w:t>
            </w:r>
          </w:p>
        </w:tc>
      </w:tr>
      <w:tr w:rsidR="00E63554" w:rsidRPr="002C21F3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E63554" w:rsidRPr="002C21F3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7E08A56B" w14:textId="0E3483AD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>Yimin Liang, Teppei Yamada*, Hongyao Zhou, Nobuo Kimizuka, Hexakis(2,3,6-tri-O-methyl)-α-cyclodextrin–I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  <w:vertAlign w:val="subscript"/>
              </w:rPr>
              <w:t>5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  <w:vertAlign w:val="superscript"/>
              </w:rPr>
              <w:t>−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complex in aqueous I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  <w:vertAlign w:val="superscript"/>
              </w:rPr>
              <w:t>−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/I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  <w:vertAlign w:val="subscript"/>
              </w:rPr>
              <w:t>3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  <w:vertAlign w:val="superscript"/>
              </w:rPr>
              <w:t>−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thermocells and enhancement in the Seebeck coefficient,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Chem. Sci.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2019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10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733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-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780. (IF=9.97)</w:t>
            </w:r>
          </w:p>
          <w:p w14:paraId="2CBEF61B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2)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Yimin Liang,# Shangshang Wang,# Min Tang, Lin Wu, Lifang Bian, Liang Jiang, Zheng-Bin Tang, Jiali Liu, Aocong Guan, Zhichang Liu*, Cascade synthesis of benzotriazulene with three embedded azulene units and large Stokes shifts,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Angew. Chem. Int. Ed.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2023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e202218839 (IF=16.82)</w:t>
            </w:r>
          </w:p>
          <w:p w14:paraId="34F42394" w14:textId="078442AD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3)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Yimin Liang, Hongyao Zhou, Teppei Yamada*, Nobuo Kimizuka, A theoretical basis for the enhancement of Seebeck coefficients in supramolecular thermocell,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Bull. Chem. Soc. Jpn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2019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92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1142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-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1147. (BCSJ Award Article, BCSJ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获奖论文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) (IF=5.12) </w:t>
            </w:r>
          </w:p>
          <w:p w14:paraId="1505C055" w14:textId="7C34222D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4)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Yimin Liang, Joseph K.-H. Hui, Teppei Yamada*, Nobuo Kimizuka, Electrochemical thermo-electric conversion using polysulfide as redox species,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ChemSusChem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2019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12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4014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-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4020. (IF=9.14)</w:t>
            </w:r>
          </w:p>
          <w:p w14:paraId="18B02F02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5)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Yimin Liang, Joseph Ka-Ho Hui, Masa-aki Morikawa, Hirotaka Inoue, Teppei Yamada*, Nobuo Kimizuka, High positive Seebeck coefficient of aqueous I–/I3– thermocells based on host–guest interactions and LCST behavior of pegylated α-cyclodextrin,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ACS Appl. Energy Mater.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2021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4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5326–5331. (IF=6.96)</w:t>
            </w:r>
          </w:p>
          <w:p w14:paraId="3A08270F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6)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Yimin Liang,# Min Tang,# Zhichang Liu*, Molecular bows——strained bow-shaped macrocycles,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Chem. Lett.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2020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49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1329–1336. (Inside Cover, Invited Highlight Review). (IF=1.72)</w:t>
            </w:r>
          </w:p>
          <w:p w14:paraId="65CF414A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7)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Lifang Bian,# Yimin Liang,# Zhichang Liu* Tetraphenylethylene-incorporated macrocycles and nanocages: Construction and applications,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ACS Appl. Nano Mater.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DOI: 10.1021/acsanm.2c01250. (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共同一作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) (IF=6.14)</w:t>
            </w:r>
          </w:p>
          <w:p w14:paraId="5B08A1BA" w14:textId="3F0C30A9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8)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Min Tang, Yimin Liang, Xingyu Lu, Xiaohe Miao, Liang Jiang, Jiali Liu, Lifang Bian, Shangshang Wang, Lin Wu, Zhichang Liu*, Molecular-strain engineering of double-walled tetrahedra,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Chem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2021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7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2160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-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2174. (IF=25.83)</w:t>
            </w:r>
          </w:p>
          <w:p w14:paraId="75314159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9)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Lin Qiao, Aimin Ge, Yimin Liang, Shen Ye*, Oxidative degradation of the monolayer of 1-palmitoyl-2-oleoyl-sn-glycero-3-phosphocholine (POPC) in low-level ozone,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J. Phys. Chem. B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2015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119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14188-14199. (IF=3.47)</w:t>
            </w:r>
          </w:p>
          <w:p w14:paraId="7DA4D8EE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10)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Hirotaka Inoue, Yimin Liang, Teppei Yamada,* Nobuo Kimizuka, Enhanced Seebeck coefficient of thermocells by heat-induced deposition of I3−/hydrophobized α-cyclodextrin complexes on electrode,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Chem. Commun.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2020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56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7013-7016. (IF=6.07)</w:t>
            </w:r>
          </w:p>
          <w:p w14:paraId="38232E5A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11)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Min Tang, Yimin Liang, Jiali Liu, Lifang Bian, Zhichang Liu*, Mechanical trapping of the phlorin intermediate,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CCS Chem.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DOI: 10.31635/ccschem.022.202101679. </w:t>
            </w:r>
          </w:p>
          <w:p w14:paraId="38B61155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12)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Min Tang, Yimin Liang, Jiali Liu, Lin Wu, Shangshang Wang, Lifang 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lastRenderedPageBreak/>
              <w:t xml:space="preserve">Bian, Liang Jiang, Zheng-Bin Tan, Zhichang Liu*, Mechanical trapping and in situ derivatization of the porpodimethene intermediate,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Mater. Today Chem.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100868. (IF=7.61)</w:t>
            </w:r>
          </w:p>
          <w:p w14:paraId="3BC3AD2A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13)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Shangshang Wang, Min Tang, Lin Wu, Lifang Bian, Liang Jiang, Jiali Liu, Zhengbin Tang, Yimin Liang, Zhichang Liu*, Linear nonalternant isomers of acenes fusing multiple azulene units,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Angew. Chem. Int. Ed.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 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61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DOI: e202205658. (IF=16.82)</w:t>
            </w:r>
          </w:p>
          <w:p w14:paraId="5CD70271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14)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Lifang Bian, Min Tang, Jiali Liu, Yimin Liang, Lin Wu, Zhichang Liu*, Luminescent chiral triangular prisms capable of forming double helices for detecting traces of acids and anion recognition,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J. Mater. Chem. C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DOI: 10.1039/D2TC03506E. (IF=8.07)</w:t>
            </w:r>
          </w:p>
          <w:p w14:paraId="3F858F41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15)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Lin Wu, Min Tang, Liang Jiang, Yinjuan Chen, Lifang Bian, Jiali Liu, Shangshang Wang, Yimin Liang, Zhichang Liu*, Synthesis of contra-helical trefoil knots with mechanically tuneable spin-crossover propertie,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 xml:space="preserve">Nat. Synth.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DOI: 10.1038/s44160-022-00173-7. (Nature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子刊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)</w:t>
            </w:r>
          </w:p>
          <w:p w14:paraId="01D5812A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16)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ab/>
              <w:t xml:space="preserve">Teppei Yamada, Xiaopeng Zou, Yimin Liang, Nobuo Kimizuka, Supramolecular thermocell consisting of ferrocenecarboxylate and β-cyclodextrin that has a negative Seebeck coefficient,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Polym. J.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2018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50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761-769. (IF=3.14)</w:t>
            </w:r>
          </w:p>
          <w:p w14:paraId="76C8E5D9" w14:textId="77777777" w:rsidR="002C21F3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17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Liang Jiang, Zhen Peng, Yimin Liang, Zheng-Bin Tang, Kejiang Liang, Jiali Liu, Zhichang Liu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，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Strain-driven formal [1,3]-aryl shift within molecular bows,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Angew. Chem. Int. Ed.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 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2023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62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DOI: e202312238. (IF=16.82)</w:t>
            </w:r>
          </w:p>
          <w:p w14:paraId="0841B93F" w14:textId="14269B84" w:rsidR="00E63554" w:rsidRPr="002C21F3" w:rsidRDefault="002C21F3" w:rsidP="002C21F3">
            <w:pPr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18) Jiali Liu, Mengqi Wu, Lin Wu, Yimin Liang, Zheng-Bin Tang, Liang Jiang, Lifang Bian, Kejiang Liang, Xiaorui Zheng, Zhichang Liu, Infinite twisted polycatenanes,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Angew. Chem. Int. Ed.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 </w:t>
            </w:r>
            <w:r w:rsidRPr="002C21F3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2023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, </w:t>
            </w:r>
            <w:r w:rsidRPr="002C21F3">
              <w:rPr>
                <w:rFonts w:ascii="Times New Roman" w:eastAsia="仿宋" w:hAnsi="Times New Roman" w:cs="Times New Roman"/>
                <w:i/>
                <w:iCs/>
                <w:sz w:val="24"/>
                <w:szCs w:val="24"/>
              </w:rPr>
              <w:t>62</w:t>
            </w:r>
            <w:r w:rsidRPr="002C21F3">
              <w:rPr>
                <w:rFonts w:ascii="Times New Roman" w:eastAsia="仿宋" w:hAnsi="Times New Roman" w:cs="Times New Roman"/>
                <w:sz w:val="24"/>
                <w:szCs w:val="24"/>
              </w:rPr>
              <w:t>, DOI: e202314481. (IF=16.82)</w:t>
            </w:r>
          </w:p>
        </w:tc>
      </w:tr>
    </w:tbl>
    <w:p w14:paraId="578D6368" w14:textId="77777777" w:rsidR="00E63554" w:rsidRPr="002C21F3" w:rsidRDefault="00E63554">
      <w:pPr>
        <w:rPr>
          <w:rFonts w:ascii="Times New Roman" w:hAnsi="Times New Roman" w:cs="Times New Roman"/>
        </w:rPr>
      </w:pPr>
    </w:p>
    <w:sectPr w:rsidR="00E63554" w:rsidRPr="002C21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F2405" w14:textId="77777777" w:rsidR="006457DD" w:rsidRDefault="006457DD" w:rsidP="002C21F3">
      <w:pPr>
        <w:rPr>
          <w:rFonts w:hint="eastAsia"/>
        </w:rPr>
      </w:pPr>
      <w:r>
        <w:separator/>
      </w:r>
    </w:p>
  </w:endnote>
  <w:endnote w:type="continuationSeparator" w:id="0">
    <w:p w14:paraId="7BD6CE46" w14:textId="77777777" w:rsidR="006457DD" w:rsidRDefault="006457DD" w:rsidP="002C21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23F37" w14:textId="77777777" w:rsidR="006457DD" w:rsidRDefault="006457DD" w:rsidP="002C21F3">
      <w:pPr>
        <w:rPr>
          <w:rFonts w:hint="eastAsia"/>
        </w:rPr>
      </w:pPr>
      <w:r>
        <w:separator/>
      </w:r>
    </w:p>
  </w:footnote>
  <w:footnote w:type="continuationSeparator" w:id="0">
    <w:p w14:paraId="4C45022C" w14:textId="77777777" w:rsidR="006457DD" w:rsidRDefault="006457DD" w:rsidP="002C21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1F35A7"/>
    <w:rsid w:val="0029539F"/>
    <w:rsid w:val="002C21F3"/>
    <w:rsid w:val="00437B6D"/>
    <w:rsid w:val="004746CE"/>
    <w:rsid w:val="005151EE"/>
    <w:rsid w:val="005B3E30"/>
    <w:rsid w:val="00627520"/>
    <w:rsid w:val="006457DD"/>
    <w:rsid w:val="007A50CC"/>
    <w:rsid w:val="00816522"/>
    <w:rsid w:val="008D5E10"/>
    <w:rsid w:val="00925000"/>
    <w:rsid w:val="009D0328"/>
    <w:rsid w:val="009D7D39"/>
    <w:rsid w:val="00A5218C"/>
    <w:rsid w:val="00AF7725"/>
    <w:rsid w:val="00CB768A"/>
    <w:rsid w:val="00D554C6"/>
    <w:rsid w:val="00E63554"/>
    <w:rsid w:val="00F343AE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26A62"/>
  <w15:docId w15:val="{B21199AC-0F76-4066-8C63-4CAD20219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Yimin Liang</cp:lastModifiedBy>
  <cp:revision>3</cp:revision>
  <dcterms:created xsi:type="dcterms:W3CDTF">2026-03-12T07:21:00Z</dcterms:created>
  <dcterms:modified xsi:type="dcterms:W3CDTF">2026-09-06T13:06:00Z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