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6C7B" w14:textId="77777777" w:rsidR="00007A6E" w:rsidRDefault="00000000">
      <w:pPr>
        <w:jc w:val="center"/>
        <w:rPr>
          <w:rFonts w:ascii="仿宋" w:eastAsia="仿宋" w:hAnsi="仿宋" w:hint="eastAsia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8296" w:type="dxa"/>
        <w:jc w:val="center"/>
        <w:tblLook w:val="04A0" w:firstRow="1" w:lastRow="0" w:firstColumn="1" w:lastColumn="0" w:noHBand="0" w:noVBand="1"/>
      </w:tblPr>
      <w:tblGrid>
        <w:gridCol w:w="846"/>
        <w:gridCol w:w="1669"/>
        <w:gridCol w:w="703"/>
        <w:gridCol w:w="695"/>
        <w:gridCol w:w="335"/>
        <w:gridCol w:w="1473"/>
        <w:gridCol w:w="1220"/>
        <w:gridCol w:w="1355"/>
      </w:tblGrid>
      <w:tr w:rsidR="00007A6E" w14:paraId="1D88BF9A" w14:textId="77777777" w:rsidTr="00BF6FE5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68691E6C" w:rsidR="00007A6E" w:rsidRDefault="00503837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兰生杰</w:t>
            </w:r>
          </w:p>
        </w:tc>
        <w:tc>
          <w:tcPr>
            <w:tcW w:w="703" w:type="dxa"/>
            <w:vAlign w:val="center"/>
          </w:tcPr>
          <w:p w14:paraId="7508C4A7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 w14:textId="416E9AB7" w:rsidR="00007A6E" w:rsidRDefault="00503837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女</w:t>
            </w:r>
          </w:p>
        </w:tc>
        <w:tc>
          <w:tcPr>
            <w:tcW w:w="1473" w:type="dxa"/>
            <w:vAlign w:val="center"/>
          </w:tcPr>
          <w:p w14:paraId="32CF0D7C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 w14:textId="2EFA5C3A" w:rsidR="00007A6E" w:rsidRDefault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198</w:t>
            </w:r>
            <w:r w:rsidR="00503837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6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.0</w:t>
            </w:r>
            <w:r w:rsidR="00503837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vMerge w:val="restart"/>
            <w:noWrap/>
            <w:tcFitText/>
            <w:vAlign w:val="center"/>
          </w:tcPr>
          <w:p w14:paraId="13040D8E" w14:textId="05FA2A98" w:rsidR="00007A6E" w:rsidRPr="00CE0DC4" w:rsidRDefault="00503837">
            <w:pPr>
              <w:jc w:val="center"/>
              <w:rPr>
                <w:rFonts w:ascii="仿宋" w:eastAsia="仿宋" w:hAnsi="仿宋" w:cs="Arial" w:hint="eastAsia"/>
                <w:b/>
                <w:bCs/>
                <w:szCs w:val="21"/>
              </w:rPr>
            </w:pPr>
            <w:r w:rsidRPr="00503837">
              <w:rPr>
                <w:rFonts w:ascii="仿宋" w:eastAsia="仿宋" w:hAnsi="仿宋" w:cs="Arial" w:hint="eastAsia"/>
                <w:b/>
                <w:bCs/>
                <w:noProof/>
                <w:kern w:val="0"/>
                <w:szCs w:val="21"/>
              </w:rPr>
              <w:drawing>
                <wp:anchor distT="0" distB="0" distL="114300" distR="114300" simplePos="0" relativeHeight="251658240" behindDoc="0" locked="0" layoutInCell="1" allowOverlap="1" wp14:anchorId="2494C34D" wp14:editId="1243D7BC">
                  <wp:simplePos x="0" y="0"/>
                  <wp:positionH relativeFrom="column">
                    <wp:posOffset>-54610</wp:posOffset>
                  </wp:positionH>
                  <wp:positionV relativeFrom="page">
                    <wp:posOffset>5715</wp:posOffset>
                  </wp:positionV>
                  <wp:extent cx="828040" cy="1159510"/>
                  <wp:effectExtent l="0" t="0" r="0" b="2540"/>
                  <wp:wrapNone/>
                  <wp:docPr id="312231200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040" cy="115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007A6E" w14:paraId="17A56E18" w14:textId="77777777" w:rsidTr="00BF6FE5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2E6D2B31" w:rsidR="00007A6E" w:rsidRDefault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博士研究生</w:t>
            </w:r>
          </w:p>
        </w:tc>
        <w:tc>
          <w:tcPr>
            <w:tcW w:w="703" w:type="dxa"/>
            <w:vAlign w:val="center"/>
          </w:tcPr>
          <w:p w14:paraId="5B9D7F23" w14:textId="77777777" w:rsidR="00007A6E" w:rsidRDefault="00000000">
            <w:pP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 w14:textId="2D1EB119" w:rsidR="00007A6E" w:rsidRDefault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 w14:textId="0D7CCBB3" w:rsidR="00007A6E" w:rsidRDefault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理学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007A6E" w:rsidRDefault="00007A6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007A6E" w14:paraId="37FCFF0C" w14:textId="77777777" w:rsidTr="00303B27">
        <w:trPr>
          <w:trHeight w:val="498"/>
          <w:jc w:val="center"/>
        </w:trPr>
        <w:tc>
          <w:tcPr>
            <w:tcW w:w="846" w:type="dxa"/>
            <w:vAlign w:val="center"/>
          </w:tcPr>
          <w:p w14:paraId="407D4784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09AB2088" w:rsidR="00007A6E" w:rsidRDefault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青海大学化工学院</w:t>
            </w:r>
          </w:p>
        </w:tc>
        <w:tc>
          <w:tcPr>
            <w:tcW w:w="1473" w:type="dxa"/>
            <w:vAlign w:val="center"/>
          </w:tcPr>
          <w:p w14:paraId="121532B8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 w14:textId="55B0E0F4" w:rsidR="00007A6E" w:rsidRDefault="00503837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副</w:t>
            </w:r>
            <w:r w:rsidR="00CE0DC4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007A6E" w:rsidRDefault="00007A6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</w:tr>
      <w:tr w:rsidR="00007A6E" w14:paraId="72AA9300" w14:textId="77777777" w:rsidTr="00BF6FE5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 w14:textId="63EDC8B4" w:rsidR="00007A6E" w:rsidRDefault="00CE0DC4" w:rsidP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081700</w:t>
            </w:r>
          </w:p>
        </w:tc>
        <w:tc>
          <w:tcPr>
            <w:tcW w:w="1808" w:type="dxa"/>
            <w:gridSpan w:val="2"/>
            <w:vAlign w:val="center"/>
          </w:tcPr>
          <w:p w14:paraId="7F2B801C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 w14:textId="5FC017CA" w:rsidR="00007A6E" w:rsidRDefault="00CE0DC4" w:rsidP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CE0DC4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化学工程与技术</w:t>
            </w:r>
          </w:p>
        </w:tc>
      </w:tr>
      <w:tr w:rsidR="00007A6E" w14:paraId="73CCB547" w14:textId="77777777" w:rsidTr="00BF6FE5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007A6E" w:rsidRDefault="00007A6E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 w14:textId="121369DD" w:rsidR="00007A6E" w:rsidRDefault="00CE0DC4" w:rsidP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085602</w:t>
            </w:r>
          </w:p>
        </w:tc>
        <w:tc>
          <w:tcPr>
            <w:tcW w:w="1808" w:type="dxa"/>
            <w:gridSpan w:val="2"/>
            <w:vAlign w:val="center"/>
          </w:tcPr>
          <w:p w14:paraId="769B6554" w14:textId="77777777" w:rsidR="00007A6E" w:rsidRDefault="00000000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 w14:textId="7DB02DA2" w:rsidR="00007A6E" w:rsidRDefault="00CE0DC4" w:rsidP="00CE0DC4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CE0DC4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化学工程</w:t>
            </w:r>
          </w:p>
        </w:tc>
      </w:tr>
      <w:tr w:rsidR="00007A6E" w14:paraId="1DA92AEA" w14:textId="77777777" w:rsidTr="00303B27">
        <w:trPr>
          <w:trHeight w:val="454"/>
          <w:jc w:val="center"/>
        </w:trPr>
        <w:tc>
          <w:tcPr>
            <w:tcW w:w="846" w:type="dxa"/>
            <w:vAlign w:val="center"/>
          </w:tcPr>
          <w:p w14:paraId="0F536107" w14:textId="77777777" w:rsidR="00007A6E" w:rsidRDefault="00000000" w:rsidP="00303B27">
            <w:pPr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2933D3F3" w:rsidR="00007A6E" w:rsidRPr="0051798A" w:rsidRDefault="009E0A7B" w:rsidP="00303B27">
            <w:pPr>
              <w:ind w:firstLineChars="100" w:firstLine="241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电话：</w:t>
            </w:r>
            <w:r w:rsidRPr="009E0A7B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13309716364</w:t>
            </w:r>
            <w:r w:rsidRPr="009E0A7B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；</w:t>
            </w:r>
            <w:r w:rsidRPr="009E0A7B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邮箱</w:t>
            </w:r>
            <w:r w:rsidR="00CE0DC4" w:rsidRPr="009E0A7B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:</w:t>
            </w:r>
            <w:r w:rsidR="0051798A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</w:t>
            </w:r>
            <w:r w:rsidR="00B6539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lanshengjie</w:t>
            </w:r>
            <w:r w:rsidR="00CE0DC4" w:rsidRPr="0051798A">
              <w:rPr>
                <w:rFonts w:ascii="Times New Roman" w:eastAsia="仿宋" w:hAnsi="Times New Roman" w:cs="Times New Roman"/>
                <w:sz w:val="24"/>
                <w:szCs w:val="24"/>
              </w:rPr>
              <w:t>@1</w:t>
            </w:r>
            <w:r w:rsidR="00B6539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26</w:t>
            </w:r>
            <w:r w:rsidR="00CE0DC4" w:rsidRPr="0051798A">
              <w:rPr>
                <w:rFonts w:ascii="Times New Roman" w:eastAsia="仿宋" w:hAnsi="Times New Roman" w:cs="Times New Roman"/>
                <w:sz w:val="24"/>
                <w:szCs w:val="24"/>
              </w:rPr>
              <w:t>.com</w:t>
            </w:r>
          </w:p>
        </w:tc>
      </w:tr>
      <w:tr w:rsidR="00007A6E" w14:paraId="2A0D471F" w14:textId="77777777" w:rsidTr="00AB47A4">
        <w:trPr>
          <w:cantSplit/>
          <w:trHeight w:val="2401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007A6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0D4EFB59" w14:textId="03AC86C6" w:rsidR="00007A6E" w:rsidRDefault="00464176" w:rsidP="00303B27">
            <w:pPr>
              <w:spacing w:line="288" w:lineRule="auto"/>
              <w:ind w:leftChars="50" w:left="105" w:rightChars="50" w:right="105" w:firstLineChars="200" w:firstLine="480"/>
              <w:jc w:val="left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副</w:t>
            </w:r>
            <w:r w:rsidR="00260CC1" w:rsidRPr="00260CC1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教授，博士生导师。</w:t>
            </w:r>
            <w:r w:rsidR="008E2C19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博士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毕业于中国科学院</w:t>
            </w:r>
            <w:r w:rsidR="008E2C19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大学，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主要从事盐湖资源</w:t>
            </w:r>
            <w:r w:rsidR="00243FD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高值化</w:t>
            </w:r>
            <w:r w:rsidR="00243FD9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利用</w:t>
            </w:r>
            <w:r w:rsidR="002C684F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和</w:t>
            </w:r>
            <w:r w:rsidR="00243FD9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分离提取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方面研究</w:t>
            </w:r>
            <w:r w:rsidR="00243FD9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工作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，主持国家自然科学基金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项、青海省自然科学基金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项、中科院基础研究</w:t>
            </w:r>
            <w:r w:rsidR="00243FD9" w:rsidRPr="00243FD9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青年创新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交叉团队基金</w:t>
            </w:r>
            <w:r w:rsidR="00243FD9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-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子课题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项、青海大学科研实力提升专项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项和青海大学盐湖化工大型系列研究设施自主课题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项，入选青海</w:t>
            </w:r>
            <w:r w:rsidR="008E2C19" w:rsidRPr="000239F9">
              <w:rPr>
                <w:rFonts w:ascii="宋体" w:eastAsia="宋体" w:hAnsi="宋体" w:cs="Times New Roman"/>
                <w:bCs/>
                <w:sz w:val="24"/>
                <w:szCs w:val="24"/>
              </w:rPr>
              <w:t>省“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昆仑英才</w:t>
            </w:r>
            <w:r w:rsidR="00243FD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•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高端创新创业人才</w:t>
            </w:r>
            <w:r w:rsidR="008E2C19" w:rsidRPr="000239F9">
              <w:rPr>
                <w:rFonts w:ascii="宋体" w:eastAsia="宋体" w:hAnsi="宋体" w:cs="Times New Roman"/>
                <w:bCs/>
                <w:sz w:val="24"/>
                <w:szCs w:val="24"/>
              </w:rPr>
              <w:t>”培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养</w:t>
            </w:r>
            <w:r w:rsidR="00290133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类</w:t>
            </w:r>
            <w:r w:rsidR="008E2C19" w:rsidRPr="008E2C19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拔尖人才。</w:t>
            </w:r>
          </w:p>
        </w:tc>
      </w:tr>
      <w:tr w:rsidR="00007A6E" w14:paraId="0D293A67" w14:textId="77777777" w:rsidTr="002A53A1">
        <w:trPr>
          <w:cantSplit/>
          <w:trHeight w:val="2402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007A6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7BD6FE04" w14:textId="77329399" w:rsidR="00B0103A" w:rsidRDefault="00290133" w:rsidP="00B0103A">
            <w:pPr>
              <w:spacing w:line="288" w:lineRule="auto"/>
              <w:ind w:leftChars="50" w:left="105" w:rightChars="50" w:right="105" w:firstLineChars="200" w:firstLine="482"/>
              <w:jc w:val="left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镁基</w:t>
            </w:r>
            <w:r w:rsidR="002A25B3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阻燃</w:t>
            </w:r>
            <w:r w:rsidR="00711569" w:rsidRPr="00711569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材料：</w:t>
            </w:r>
            <w:r w:rsidR="00B0103A" w:rsidRPr="00B0103A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基于盐湖中镁、硼等资源合成系列具有增强、阻燃和抑烟性能的镁基功能材料，</w:t>
            </w:r>
            <w:r w:rsidR="00B0103A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研究</w:t>
            </w:r>
            <w:r w:rsidR="00B0103A" w:rsidRPr="00B0103A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镁基功能材料</w:t>
            </w:r>
            <w:r w:rsidR="00B0103A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的</w:t>
            </w:r>
            <w:r w:rsidR="00B0103A" w:rsidRPr="00B0103A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组成、结构和形貌等对聚合物复合材料阻燃、抑烟和力学性能的影响。</w:t>
            </w:r>
          </w:p>
          <w:p w14:paraId="4D4C8F7B" w14:textId="400E4D8A" w:rsidR="00007A6E" w:rsidRDefault="002A25B3" w:rsidP="00B0103A">
            <w:pPr>
              <w:spacing w:line="288" w:lineRule="auto"/>
              <w:ind w:leftChars="50" w:left="105" w:rightChars="50" w:right="105" w:firstLineChars="200" w:firstLine="482"/>
              <w:jc w:val="left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 w:rsidRPr="002A25B3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镁基</w:t>
            </w:r>
            <w:r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吸附</w:t>
            </w:r>
            <w:r w:rsidRPr="002A25B3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材料</w:t>
            </w:r>
            <w:r w:rsidR="00711569" w:rsidRPr="002A25B3">
              <w:rPr>
                <w:rFonts w:ascii="Times New Roman" w:eastAsia="仿宋" w:hAnsi="Times New Roman" w:cs="Times New Roman" w:hint="eastAsia"/>
                <w:b/>
                <w:sz w:val="24"/>
                <w:szCs w:val="24"/>
              </w:rPr>
              <w:t>：</w:t>
            </w:r>
            <w:r w:rsidR="00290133" w:rsidRPr="002A25B3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以盐湖资源为原料，制备不同有机阴离子插层的镁基</w:t>
            </w:r>
            <w:r w:rsidR="00290133" w:rsidRPr="002A25B3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LDHs</w:t>
            </w:r>
            <w:r w:rsidR="00290133" w:rsidRPr="002A25B3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吸附材料，研究镁基</w:t>
            </w:r>
            <w:r w:rsidR="00290133" w:rsidRPr="002A25B3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LDHs</w:t>
            </w:r>
            <w:r w:rsidR="00290133" w:rsidRPr="002A25B3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插层结构对污染吸附性能和选择性的影响规律及构效关系</w:t>
            </w:r>
            <w:r w:rsidR="009D7308" w:rsidRPr="002A25B3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。</w:t>
            </w:r>
          </w:p>
        </w:tc>
      </w:tr>
      <w:tr w:rsidR="00007A6E" w14:paraId="1C3E02F0" w14:textId="77777777" w:rsidTr="00BF6FE5">
        <w:trPr>
          <w:cantSplit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4F4E6501" w:rsidR="00007A6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7"/>
            <w:vAlign w:val="center"/>
          </w:tcPr>
          <w:p w14:paraId="28AB2D7A" w14:textId="116B873C" w:rsidR="00026DF6" w:rsidRPr="00026DF6" w:rsidRDefault="00026DF6" w:rsidP="00E01E8B">
            <w:pPr>
              <w:spacing w:before="60" w:line="288" w:lineRule="auto"/>
              <w:ind w:leftChars="50" w:left="465" w:rightChars="50" w:right="105" w:hangingChars="150" w:hanging="36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1.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ab/>
            </w:r>
            <w:r w:rsidRPr="00026DF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国家自然科学基金：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镁基阻燃复合粒子的构筑、调控及其性能研究（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21968027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），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2020.01-2023.12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40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万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，主持。</w:t>
            </w:r>
          </w:p>
          <w:p w14:paraId="49FC697A" w14:textId="091007F3" w:rsidR="00026DF6" w:rsidRPr="00026DF6" w:rsidRDefault="00026DF6" w:rsidP="00303B27">
            <w:pPr>
              <w:spacing w:line="288" w:lineRule="auto"/>
              <w:ind w:leftChars="50" w:left="465" w:rightChars="50" w:right="105" w:hangingChars="150" w:hanging="36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026DF6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ab/>
            </w:r>
            <w:r w:rsidR="00E0711F" w:rsidRPr="00E0711F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青海省自然科学基金</w:t>
            </w:r>
            <w:r w:rsidRPr="00026DF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：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磁性镁基复合材料的制备及在水污染处理中的应用研究（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2020-ZJ-934Q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），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2020.01-2023.12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万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，主持。</w:t>
            </w:r>
          </w:p>
          <w:p w14:paraId="73674416" w14:textId="14BAB9B8" w:rsidR="00026DF6" w:rsidRPr="00026DF6" w:rsidRDefault="00026DF6" w:rsidP="00303B27">
            <w:pPr>
              <w:spacing w:line="288" w:lineRule="auto"/>
              <w:ind w:leftChars="50" w:left="465" w:rightChars="50" w:right="105" w:hangingChars="150" w:hanging="36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3.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ab/>
            </w:r>
            <w:r w:rsidR="00E0711F" w:rsidRPr="00E0711F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中科院基础研究青年创新交叉团队基金子课题</w:t>
            </w:r>
            <w:r w:rsidRPr="00026DF6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：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基于盐湖高端镁基功能材料在轨道交通应用的微观模拟与机理研究（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islJCTD-2022-3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），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</w:t>
            </w:r>
            <w:r w:rsidR="00A9175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3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.01-202</w:t>
            </w:r>
            <w:r w:rsidR="00A9175E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5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.12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10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万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，主持。</w:t>
            </w:r>
          </w:p>
          <w:p w14:paraId="1CE7029D" w14:textId="3C91A393" w:rsidR="00026DF6" w:rsidRDefault="00026DF6" w:rsidP="00303B27">
            <w:pPr>
              <w:spacing w:line="288" w:lineRule="auto"/>
              <w:ind w:leftChars="50" w:left="465" w:right="50" w:hangingChars="150" w:hanging="36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026DF6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4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.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ab/>
            </w:r>
            <w:r w:rsidR="00E0711F" w:rsidRPr="00E0711F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青海大学科研实力提升专项</w:t>
            </w:r>
            <w:r w:rsidR="00E0711F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项目</w:t>
            </w:r>
            <w:r w:rsidRPr="00026DF6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：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镁基高效阻燃剂的构筑及其在环氧树脂中的应用研究</w:t>
            </w:r>
            <w:r w:rsid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（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2025KTSQ24</w:t>
            </w:r>
            <w:r w:rsid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）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2025.01- 2027.12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30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万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，主持。</w:t>
            </w:r>
          </w:p>
          <w:p w14:paraId="3DAFCC51" w14:textId="6889C748" w:rsidR="00007A6E" w:rsidRPr="00026DF6" w:rsidRDefault="00026DF6" w:rsidP="00E01E8B">
            <w:pPr>
              <w:spacing w:after="60" w:line="288" w:lineRule="auto"/>
              <w:ind w:leftChars="50" w:left="465" w:right="51" w:hangingChars="150" w:hanging="36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5.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ab/>
            </w:r>
            <w:r w:rsidR="00E0711F" w:rsidRPr="00E0711F"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  <w:t>部省合建盐湖化工大型系列研究设施自主课题</w:t>
            </w:r>
            <w:r w:rsidRPr="00DE2257"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：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镁基杂化阻燃材料的结构设计及其在环氧树脂中的应用研究，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2024.</w:t>
            </w:r>
            <w:r w:rsidR="003C21E1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09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 xml:space="preserve"> -2026</w:t>
            </w:r>
            <w:r w:rsidR="003C21E1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.08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，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8</w:t>
            </w:r>
            <w:r w:rsidR="00E0711F" w:rsidRPr="00E0711F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万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，主持。</w:t>
            </w:r>
          </w:p>
        </w:tc>
      </w:tr>
      <w:tr w:rsidR="00007A6E" w14:paraId="358AE5F5" w14:textId="77777777" w:rsidTr="00BB70B8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007A6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1BD386C8" w14:textId="6441BB33" w:rsidR="00515CEA" w:rsidRDefault="00515CEA" w:rsidP="00A4641D">
            <w:pPr>
              <w:spacing w:line="300" w:lineRule="auto"/>
              <w:ind w:leftChars="50" w:left="585" w:rightChars="100" w:right="210" w:hangingChars="200" w:hanging="48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1.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ab/>
            </w:r>
            <w:r w:rsidR="00BF71FA" w:rsidRPr="00A4641D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2022</w:t>
            </w:r>
            <w:r w:rsidR="00BF71FA" w:rsidRPr="00A4641D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年</w:t>
            </w:r>
            <w:r w:rsidR="00A4641D" w:rsidRPr="00A4641D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获青海大学线上教学竞赛二等奖</w:t>
            </w:r>
          </w:p>
          <w:p w14:paraId="006ECBBE" w14:textId="035312BC" w:rsidR="00007A6E" w:rsidRPr="00515CEA" w:rsidRDefault="00515CEA" w:rsidP="00A4641D">
            <w:pPr>
              <w:spacing w:line="300" w:lineRule="auto"/>
              <w:ind w:leftChars="50" w:left="585" w:rightChars="100" w:right="210" w:hangingChars="200" w:hanging="48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2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>.</w:t>
            </w:r>
            <w:r w:rsidRPr="00026DF6">
              <w:rPr>
                <w:rFonts w:ascii="Times New Roman" w:eastAsia="仿宋" w:hAnsi="Times New Roman" w:cs="Times New Roman"/>
                <w:sz w:val="24"/>
                <w:szCs w:val="24"/>
              </w:rPr>
              <w:tab/>
            </w:r>
            <w:r w:rsidRPr="00515CEA">
              <w:rPr>
                <w:rFonts w:ascii="Times New Roman" w:eastAsia="仿宋" w:hAnsi="Times New Roman" w:cs="Times New Roman"/>
                <w:sz w:val="24"/>
                <w:szCs w:val="24"/>
              </w:rPr>
              <w:t>202</w:t>
            </w:r>
            <w:r w:rsidR="00A4641D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</w:t>
            </w:r>
            <w:r w:rsidRPr="00515CEA">
              <w:rPr>
                <w:rFonts w:ascii="Times New Roman" w:eastAsia="仿宋" w:hAnsi="Times New Roman" w:cs="Times New Roman"/>
                <w:sz w:val="24"/>
                <w:szCs w:val="24"/>
              </w:rPr>
              <w:t>年入选青海省</w:t>
            </w:r>
            <w:r w:rsidRPr="00515CEA">
              <w:rPr>
                <w:rFonts w:ascii="宋体" w:eastAsia="宋体" w:hAnsi="宋体" w:cs="Times New Roman"/>
                <w:sz w:val="24"/>
                <w:szCs w:val="24"/>
              </w:rPr>
              <w:t>“</w:t>
            </w:r>
            <w:r w:rsidRPr="00515CEA">
              <w:rPr>
                <w:rFonts w:ascii="Times New Roman" w:eastAsia="仿宋" w:hAnsi="Times New Roman" w:cs="Times New Roman"/>
                <w:sz w:val="24"/>
                <w:szCs w:val="24"/>
              </w:rPr>
              <w:t>昆仑英才</w:t>
            </w:r>
            <w:r w:rsidRPr="00515CEA">
              <w:rPr>
                <w:rFonts w:ascii="Times New Roman" w:eastAsia="仿宋" w:hAnsi="Times New Roman" w:cs="Times New Roman"/>
                <w:sz w:val="24"/>
                <w:szCs w:val="24"/>
              </w:rPr>
              <w:t>‧</w:t>
            </w:r>
            <w:r w:rsidRPr="00515CEA">
              <w:rPr>
                <w:rFonts w:ascii="Times New Roman" w:eastAsia="仿宋" w:hAnsi="Times New Roman" w:cs="Times New Roman"/>
                <w:sz w:val="24"/>
                <w:szCs w:val="24"/>
              </w:rPr>
              <w:t>高端创新创业人才</w:t>
            </w:r>
            <w:r w:rsidRPr="00515CEA">
              <w:rPr>
                <w:rFonts w:ascii="宋体" w:eastAsia="宋体" w:hAnsi="宋体" w:cs="Times New Roman"/>
                <w:sz w:val="24"/>
                <w:szCs w:val="24"/>
              </w:rPr>
              <w:t>”</w:t>
            </w:r>
            <w:r w:rsidR="00A4641D">
              <w:rPr>
                <w:rFonts w:ascii="宋体" w:eastAsia="宋体" w:hAnsi="宋体" w:cs="Times New Roman" w:hint="eastAsia"/>
                <w:sz w:val="24"/>
                <w:szCs w:val="24"/>
              </w:rPr>
              <w:t xml:space="preserve">培养类 </w:t>
            </w: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拔尖</w:t>
            </w:r>
            <w:r w:rsidRPr="00515CEA">
              <w:rPr>
                <w:rFonts w:ascii="Times New Roman" w:eastAsia="仿宋" w:hAnsi="Times New Roman" w:cs="Times New Roman"/>
                <w:sz w:val="24"/>
                <w:szCs w:val="24"/>
              </w:rPr>
              <w:t>人</w:t>
            </w:r>
            <w:r w:rsidR="00A4641D"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才</w:t>
            </w:r>
          </w:p>
        </w:tc>
      </w:tr>
      <w:tr w:rsidR="00007A6E" w14:paraId="5C6C602E" w14:textId="77777777" w:rsidTr="00BF6FE5">
        <w:trPr>
          <w:cantSplit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007A6E" w:rsidRDefault="00000000">
            <w:pPr>
              <w:ind w:left="113" w:right="113"/>
              <w:jc w:val="center"/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</w:pPr>
            <w:bookmarkStart w:id="0" w:name="_Hlk223641555"/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577151EC" w14:textId="198A4908" w:rsidR="00026DF6" w:rsidRPr="00026DF6" w:rsidRDefault="00751A2C" w:rsidP="00026DF6">
            <w:pPr>
              <w:spacing w:before="120" w:line="320" w:lineRule="exact"/>
              <w:ind w:leftChars="250" w:left="525"/>
              <w:rPr>
                <w:rFonts w:ascii="黑体" w:eastAsia="黑体" w:hAnsi="黑体" w:cs="Times New Roman" w:hint="eastAsia"/>
                <w:sz w:val="24"/>
                <w:szCs w:val="24"/>
              </w:rPr>
            </w:pPr>
            <w:r>
              <w:rPr>
                <w:rFonts w:ascii="黑体" w:eastAsia="黑体" w:hAnsi="黑体" w:cs="Times New Roman" w:hint="eastAsia"/>
                <w:sz w:val="24"/>
                <w:szCs w:val="24"/>
              </w:rPr>
              <w:t>代表性</w:t>
            </w:r>
            <w:r w:rsidR="00026DF6" w:rsidRPr="00026DF6">
              <w:rPr>
                <w:rFonts w:ascii="黑体" w:eastAsia="黑体" w:hAnsi="黑体" w:cs="Times New Roman" w:hint="eastAsia"/>
                <w:sz w:val="24"/>
                <w:szCs w:val="24"/>
              </w:rPr>
              <w:t>论文：</w:t>
            </w:r>
          </w:p>
          <w:p w14:paraId="44E17958" w14:textId="4378CB71" w:rsidR="00E47AEC" w:rsidRDefault="00E47AEC" w:rsidP="00E47AEC">
            <w:pPr>
              <w:spacing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1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</w:r>
            <w:r w:rsidR="00763490" w:rsidRPr="00763490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Functionalization of LDH through ATMP intercalation and decoration with PDA-Fe</w:t>
            </w:r>
            <w:r w:rsidR="00763490" w:rsidRPr="00763490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  <w:vertAlign w:val="superscript"/>
              </w:rPr>
              <w:t>3+</w:t>
            </w:r>
            <w:r w:rsidR="00763490" w:rsidRPr="00763490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complexes for fire-retardant and smoke-suppressed epoxy composites</w:t>
            </w:r>
            <w:r w:rsidRPr="008D603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, </w:t>
            </w:r>
            <w:r w:rsidR="00763490" w:rsidRPr="00763490">
              <w:rPr>
                <w:rFonts w:ascii="Times New Roman" w:eastAsia="宋体" w:hAnsi="Times New Roman" w:cs="Times New Roman" w:hint="eastAsia"/>
                <w:i/>
                <w:iCs/>
                <w:noProof/>
                <w:sz w:val="24"/>
                <w:szCs w:val="24"/>
              </w:rPr>
              <w:t>Compos. Commun.</w:t>
            </w:r>
            <w:r>
              <w:rPr>
                <w:rFonts w:ascii="Times New Roman" w:eastAsia="宋体" w:hAnsi="Times New Roman" w:cs="Times New Roman" w:hint="eastAsia"/>
                <w:i/>
                <w:iCs/>
                <w:noProof/>
                <w:sz w:val="24"/>
                <w:szCs w:val="24"/>
              </w:rPr>
              <w:t>,</w:t>
            </w:r>
            <w:r w:rsidRPr="008D603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</w:t>
            </w:r>
            <w:r w:rsidR="00763490" w:rsidRPr="00763490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64 (2026) 102794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.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(</w:t>
            </w:r>
            <w:r w:rsidR="00765EAF" w:rsidRPr="00765EAF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通讯作者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</w:p>
          <w:p w14:paraId="56F4175B" w14:textId="2B0F8EE1" w:rsidR="00C75841" w:rsidRDefault="00C75841" w:rsidP="008D603C">
            <w:pPr>
              <w:spacing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 w:rsidR="00E47AE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2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</w:r>
            <w:r w:rsidRPr="00C7584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Tannic acid-mediated assembly of ultrafine Fe(OH)</w:t>
            </w:r>
            <w:r w:rsidRPr="00C7584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  <w:vertAlign w:val="subscript"/>
              </w:rPr>
              <w:t>3</w:t>
            </w:r>
            <w:r w:rsidRPr="00C7584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on the surface of phytic acid intercalated LDH to reduce fire hazard and improve mechanical properties of epoxy resin, </w:t>
            </w:r>
            <w:r w:rsidRPr="00C75841">
              <w:rPr>
                <w:rFonts w:ascii="Times New Roman" w:eastAsia="宋体" w:hAnsi="Times New Roman" w:cs="Times New Roman" w:hint="eastAsia"/>
                <w:i/>
                <w:iCs/>
                <w:noProof/>
                <w:sz w:val="24"/>
                <w:szCs w:val="24"/>
              </w:rPr>
              <w:t>Constr. Build. Mater.</w:t>
            </w:r>
            <w:r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,</w:t>
            </w:r>
            <w:r w:rsidRPr="00C7584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476 (2025) 13 141210.</w:t>
            </w:r>
            <w:r w:rsidR="00941B51">
              <w:rPr>
                <w:rFonts w:hint="eastAsia"/>
              </w:rPr>
              <w:t xml:space="preserve"> 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(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通讯作者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3160B6EF" w14:textId="20A615B1" w:rsidR="00026DF6" w:rsidRPr="00496E63" w:rsidRDefault="00026DF6" w:rsidP="008D603C">
            <w:pPr>
              <w:spacing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 w:rsidR="00E47AE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3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  <w:t>Enhanced flame-retardant and mechanical properties of epoxy resin by combination with layered double hydroxide, Mg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B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  <w:vertAlign w:val="subscript"/>
              </w:rPr>
              <w:t>2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O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  <w:vertAlign w:val="subscript"/>
              </w:rPr>
              <w:t>5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 whisker, and dodecyl dihydrogen phosphate, </w:t>
            </w:r>
            <w:r w:rsidRPr="00496E63">
              <w:rPr>
                <w:rFonts w:ascii="Times New Roman" w:eastAsia="宋体" w:hAnsi="Times New Roman" w:cs="Times New Roman"/>
                <w:i/>
                <w:noProof/>
                <w:sz w:val="24"/>
                <w:szCs w:val="24"/>
              </w:rPr>
              <w:t>Mater. Des.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, 217 (2022) 110608.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(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通讯作者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</w:p>
          <w:p w14:paraId="6656B8DA" w14:textId="37B35FDA" w:rsidR="00026DF6" w:rsidRPr="00496E63" w:rsidRDefault="00026DF6" w:rsidP="008D603C">
            <w:pPr>
              <w:spacing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 w:rsidR="00E47AE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4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  <w:t xml:space="preserve">Inorganic-organic dual modification of magnesium borate whisker by magnesium hydrate and dodecyl dihydrogen phosphate and its effect on the fire safety and mechanical properties of epoxy resin, </w:t>
            </w:r>
            <w:r w:rsidRPr="00496E63">
              <w:rPr>
                <w:rFonts w:ascii="Times New Roman" w:eastAsia="宋体" w:hAnsi="Times New Roman" w:cs="Times New Roman"/>
                <w:i/>
                <w:noProof/>
                <w:sz w:val="24"/>
                <w:szCs w:val="24"/>
              </w:rPr>
              <w:t>Appl. Surf. Sci.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, 589 (2022) 153064.</w:t>
            </w:r>
            <w:r w:rsidRPr="00496E63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(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通讯作者</w:t>
            </w:r>
            <w:r w:rsidR="00941B5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</w:p>
          <w:p w14:paraId="27FE6EB8" w14:textId="441D8C29" w:rsidR="00026DF6" w:rsidRPr="00496E63" w:rsidRDefault="00026DF6" w:rsidP="008D603C">
            <w:pPr>
              <w:spacing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bookmarkStart w:id="1" w:name="_ENREF_1"/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 w:rsidR="00E47AE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5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</w:r>
            <w:r w:rsidR="002B0283" w:rsidRPr="002B0283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Flame retardancy and smoke suppression effect of an organic-inorganic hybrid containing phosphaphenanthrene-modified magnesium hydroxide/zinc borate on epoxy resin, </w:t>
            </w:r>
            <w:r w:rsidR="002B0283" w:rsidRPr="002B0283">
              <w:rPr>
                <w:rFonts w:ascii="Times New Roman" w:eastAsia="宋体" w:hAnsi="Times New Roman" w:cs="Times New Roman" w:hint="eastAsia"/>
                <w:i/>
                <w:iCs/>
                <w:noProof/>
                <w:sz w:val="24"/>
                <w:szCs w:val="24"/>
              </w:rPr>
              <w:t>J. Appl. Polym. Sci.</w:t>
            </w:r>
            <w:r w:rsidR="002B0283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,</w:t>
            </w:r>
            <w:r w:rsidR="002B0283" w:rsidRPr="002B0283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140(43) (2023) e54575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. </w:t>
            </w:r>
            <w:r w:rsidR="002B0283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(</w:t>
            </w:r>
            <w:r w:rsidR="002B0283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通讯作者</w:t>
            </w:r>
            <w:r w:rsidR="002B0283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</w:p>
          <w:bookmarkEnd w:id="1"/>
          <w:p w14:paraId="46DBDC23" w14:textId="01F6341C" w:rsidR="00026DF6" w:rsidRPr="00496E63" w:rsidRDefault="00026DF6" w:rsidP="008D603C">
            <w:pPr>
              <w:spacing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 w:rsidR="00E47AE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6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</w:r>
            <w:r w:rsidR="00B83701" w:rsidRPr="00B8370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Functionalized magnesium hydroxide with zinc borate and 3-aminopropyltriethoxysilane for enhanced flame retardant and smoke suppressant properties of epoxy resins, </w:t>
            </w:r>
            <w:r w:rsidR="00B83701" w:rsidRPr="00B83701">
              <w:rPr>
                <w:rFonts w:ascii="Times New Roman" w:eastAsia="宋体" w:hAnsi="Times New Roman" w:cs="Times New Roman" w:hint="eastAsia"/>
                <w:i/>
                <w:iCs/>
                <w:noProof/>
                <w:sz w:val="24"/>
                <w:szCs w:val="24"/>
              </w:rPr>
              <w:t>J. Appl. Polym. Sci.</w:t>
            </w:r>
            <w:r w:rsidR="00B8370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,</w:t>
            </w:r>
            <w:r w:rsidR="00B83701" w:rsidRPr="00B8370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140(23) (2023) e53941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.</w:t>
            </w:r>
            <w:r w:rsidR="00B8370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(</w:t>
            </w:r>
            <w:r w:rsidR="00B8370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通讯作者</w:t>
            </w:r>
            <w:r w:rsidR="00B83701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</w:p>
          <w:p w14:paraId="06F5B0BD" w14:textId="20AE1E0E" w:rsidR="008D603C" w:rsidRDefault="008D603C" w:rsidP="008D603C">
            <w:pPr>
              <w:spacing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bookmarkStart w:id="2" w:name="_ENREF_11"/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 w:rsidR="00E47AE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7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</w:r>
            <w:r w:rsidRPr="008D603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Surface treatment of magnesium oxysulfate whiskers through plasma polymerization, </w:t>
            </w:r>
            <w:r w:rsidRPr="008D603C">
              <w:rPr>
                <w:rFonts w:ascii="Times New Roman" w:eastAsia="宋体" w:hAnsi="Times New Roman" w:cs="Times New Roman" w:hint="eastAsia"/>
                <w:i/>
                <w:iCs/>
                <w:noProof/>
                <w:sz w:val="24"/>
                <w:szCs w:val="24"/>
              </w:rPr>
              <w:t>Surf. Interface Anal.</w:t>
            </w:r>
            <w:r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,</w:t>
            </w:r>
            <w:r w:rsidRPr="008D603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51(13) (2019) 1316-1324.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(</w:t>
            </w:r>
            <w:r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第一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作者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</w:p>
          <w:p w14:paraId="042D2848" w14:textId="76758813" w:rsidR="008D603C" w:rsidRDefault="008D603C" w:rsidP="008D603C">
            <w:pPr>
              <w:spacing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8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</w:r>
            <w:r w:rsidRPr="00311C89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Surface modification of magnesium hydroxide using vinyl</w:t>
            </w:r>
            <w:r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-</w:t>
            </w:r>
            <w:r w:rsidRPr="00311C89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triethoxysilane by dry process, </w:t>
            </w:r>
            <w:r w:rsidRPr="00311C89">
              <w:rPr>
                <w:rFonts w:ascii="Times New Roman" w:eastAsia="宋体" w:hAnsi="Times New Roman" w:cs="Times New Roman" w:hint="eastAsia"/>
                <w:i/>
                <w:iCs/>
                <w:noProof/>
                <w:sz w:val="24"/>
                <w:szCs w:val="24"/>
              </w:rPr>
              <w:t>Appl. Surf. Sci.</w:t>
            </w:r>
            <w:r w:rsidR="00C150BE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,</w:t>
            </w:r>
            <w:r w:rsidRPr="00311C89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382 (2016) 56-62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.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</w:t>
            </w:r>
            <w:r w:rsidR="009D6AE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 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(</w:t>
            </w:r>
            <w:r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第一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作者</w:t>
            </w:r>
            <w:r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 xml:space="preserve"> </w:t>
            </w:r>
          </w:p>
          <w:p w14:paraId="0841B93F" w14:textId="4DB4892D" w:rsidR="00311C89" w:rsidRPr="00EC1B8C" w:rsidRDefault="00026DF6" w:rsidP="008D603C">
            <w:pPr>
              <w:spacing w:after="60" w:line="288" w:lineRule="auto"/>
              <w:ind w:left="480" w:hangingChars="200" w:hanging="480"/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</w:pP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[</w:t>
            </w:r>
            <w:r w:rsidR="008D603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9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]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ab/>
            </w:r>
            <w:r w:rsidR="008D603C" w:rsidRPr="008D603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Recycling of spent nitric acid solution from electrodialysis by diffusion dialysis, </w:t>
            </w:r>
            <w:r w:rsidR="008D603C" w:rsidRPr="008D603C">
              <w:rPr>
                <w:rFonts w:ascii="Times New Roman" w:eastAsia="宋体" w:hAnsi="Times New Roman" w:cs="Times New Roman" w:hint="eastAsia"/>
                <w:i/>
                <w:iCs/>
                <w:noProof/>
                <w:sz w:val="24"/>
                <w:szCs w:val="24"/>
              </w:rPr>
              <w:t>Desalination</w:t>
            </w:r>
            <w:r w:rsidR="008D603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,</w:t>
            </w:r>
            <w:r w:rsidR="008D603C" w:rsidRPr="008D603C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278(1-3) (2011) 227-230</w:t>
            </w:r>
            <w:r w:rsidRPr="00496E63">
              <w:rPr>
                <w:rFonts w:ascii="Times New Roman" w:eastAsia="宋体" w:hAnsi="Times New Roman" w:cs="Times New Roman"/>
                <w:noProof/>
                <w:sz w:val="24"/>
                <w:szCs w:val="24"/>
              </w:rPr>
              <w:t>.</w:t>
            </w:r>
            <w:bookmarkEnd w:id="2"/>
            <w:r w:rsidR="00311C89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 xml:space="preserve"> (</w:t>
            </w:r>
            <w:r w:rsidR="00311C89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第一</w:t>
            </w:r>
            <w:r w:rsidR="00311C89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作者</w:t>
            </w:r>
            <w:r w:rsidR="00311C89" w:rsidRPr="00941B51">
              <w:rPr>
                <w:rFonts w:ascii="Times New Roman" w:eastAsia="宋体" w:hAnsi="Times New Roman" w:cs="Times New Roman" w:hint="eastAsia"/>
                <w:noProof/>
                <w:sz w:val="24"/>
                <w:szCs w:val="24"/>
              </w:rPr>
              <w:t>)</w:t>
            </w:r>
          </w:p>
        </w:tc>
      </w:tr>
      <w:bookmarkEnd w:id="0"/>
    </w:tbl>
    <w:p w14:paraId="578D6368" w14:textId="77777777" w:rsidR="00007A6E" w:rsidRPr="00311C89" w:rsidRDefault="00007A6E" w:rsidP="003B0161">
      <w:pPr>
        <w:rPr>
          <w:rFonts w:hint="eastAsia"/>
        </w:rPr>
      </w:pPr>
    </w:p>
    <w:sectPr w:rsidR="00007A6E" w:rsidRPr="00311C89" w:rsidSect="00267F44">
      <w:pgSz w:w="11906" w:h="16838"/>
      <w:pgMar w:top="1418" w:right="1797" w:bottom="1418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CFCBB" w14:textId="77777777" w:rsidR="00657951" w:rsidRDefault="00657951" w:rsidP="00900820">
      <w:pPr>
        <w:rPr>
          <w:rFonts w:hint="eastAsia"/>
        </w:rPr>
      </w:pPr>
      <w:r>
        <w:separator/>
      </w:r>
    </w:p>
  </w:endnote>
  <w:endnote w:type="continuationSeparator" w:id="0">
    <w:p w14:paraId="28EB60EE" w14:textId="77777777" w:rsidR="00657951" w:rsidRDefault="00657951" w:rsidP="0090082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988A1" w14:textId="77777777" w:rsidR="00657951" w:rsidRDefault="00657951" w:rsidP="00900820">
      <w:pPr>
        <w:rPr>
          <w:rFonts w:hint="eastAsia"/>
        </w:rPr>
      </w:pPr>
      <w:r>
        <w:separator/>
      </w:r>
    </w:p>
  </w:footnote>
  <w:footnote w:type="continuationSeparator" w:id="0">
    <w:p w14:paraId="3458B47B" w14:textId="77777777" w:rsidR="00657951" w:rsidRDefault="00657951" w:rsidP="00900820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768A"/>
    <w:rsid w:val="00007A6E"/>
    <w:rsid w:val="000239F9"/>
    <w:rsid w:val="00026DF6"/>
    <w:rsid w:val="00030109"/>
    <w:rsid w:val="00047693"/>
    <w:rsid w:val="00055C34"/>
    <w:rsid w:val="00057650"/>
    <w:rsid w:val="00081932"/>
    <w:rsid w:val="000830E0"/>
    <w:rsid w:val="000D6DFA"/>
    <w:rsid w:val="001A2E6E"/>
    <w:rsid w:val="001D6551"/>
    <w:rsid w:val="001D764C"/>
    <w:rsid w:val="001F35A7"/>
    <w:rsid w:val="0020612B"/>
    <w:rsid w:val="00243FD9"/>
    <w:rsid w:val="002546B1"/>
    <w:rsid w:val="00255F79"/>
    <w:rsid w:val="0025724F"/>
    <w:rsid w:val="00260CC1"/>
    <w:rsid w:val="00267F44"/>
    <w:rsid w:val="00286F3A"/>
    <w:rsid w:val="00290133"/>
    <w:rsid w:val="0029539F"/>
    <w:rsid w:val="002A25B3"/>
    <w:rsid w:val="002A53A1"/>
    <w:rsid w:val="002B0283"/>
    <w:rsid w:val="002C684F"/>
    <w:rsid w:val="00303B27"/>
    <w:rsid w:val="00311C89"/>
    <w:rsid w:val="00316D31"/>
    <w:rsid w:val="0032030C"/>
    <w:rsid w:val="003B0161"/>
    <w:rsid w:val="003C109D"/>
    <w:rsid w:val="003C21E1"/>
    <w:rsid w:val="00420E9A"/>
    <w:rsid w:val="00460E7C"/>
    <w:rsid w:val="00464176"/>
    <w:rsid w:val="004746CE"/>
    <w:rsid w:val="0049427F"/>
    <w:rsid w:val="00496E63"/>
    <w:rsid w:val="004D6E60"/>
    <w:rsid w:val="00503837"/>
    <w:rsid w:val="00515CEA"/>
    <w:rsid w:val="0051798A"/>
    <w:rsid w:val="005245C2"/>
    <w:rsid w:val="005B3E30"/>
    <w:rsid w:val="005B65FB"/>
    <w:rsid w:val="005C1A54"/>
    <w:rsid w:val="005E24C5"/>
    <w:rsid w:val="00625DF5"/>
    <w:rsid w:val="00657951"/>
    <w:rsid w:val="006965F2"/>
    <w:rsid w:val="006F1384"/>
    <w:rsid w:val="00711569"/>
    <w:rsid w:val="00725F3B"/>
    <w:rsid w:val="00734950"/>
    <w:rsid w:val="00751A2C"/>
    <w:rsid w:val="00763490"/>
    <w:rsid w:val="00765EAF"/>
    <w:rsid w:val="00765F9E"/>
    <w:rsid w:val="007915FD"/>
    <w:rsid w:val="007A50CC"/>
    <w:rsid w:val="007F0A2E"/>
    <w:rsid w:val="00816522"/>
    <w:rsid w:val="008216BC"/>
    <w:rsid w:val="008636EE"/>
    <w:rsid w:val="00864DF4"/>
    <w:rsid w:val="008726D3"/>
    <w:rsid w:val="008850E2"/>
    <w:rsid w:val="008D5E10"/>
    <w:rsid w:val="008D603C"/>
    <w:rsid w:val="008E2C19"/>
    <w:rsid w:val="00900820"/>
    <w:rsid w:val="00925000"/>
    <w:rsid w:val="00930CD9"/>
    <w:rsid w:val="00941B51"/>
    <w:rsid w:val="00966D81"/>
    <w:rsid w:val="00985FC5"/>
    <w:rsid w:val="009D0328"/>
    <w:rsid w:val="009D6AE1"/>
    <w:rsid w:val="009D7308"/>
    <w:rsid w:val="009E0A7B"/>
    <w:rsid w:val="00A370C5"/>
    <w:rsid w:val="00A4641D"/>
    <w:rsid w:val="00A47BE5"/>
    <w:rsid w:val="00A71A51"/>
    <w:rsid w:val="00A9175E"/>
    <w:rsid w:val="00AB47A4"/>
    <w:rsid w:val="00AC328D"/>
    <w:rsid w:val="00AF2118"/>
    <w:rsid w:val="00AF7725"/>
    <w:rsid w:val="00B0103A"/>
    <w:rsid w:val="00B6539F"/>
    <w:rsid w:val="00B8052F"/>
    <w:rsid w:val="00B83701"/>
    <w:rsid w:val="00BB70B8"/>
    <w:rsid w:val="00BF6FE5"/>
    <w:rsid w:val="00BF71FA"/>
    <w:rsid w:val="00C150BE"/>
    <w:rsid w:val="00C3116B"/>
    <w:rsid w:val="00C3523D"/>
    <w:rsid w:val="00C75841"/>
    <w:rsid w:val="00CB768A"/>
    <w:rsid w:val="00CE0DC4"/>
    <w:rsid w:val="00D46FF1"/>
    <w:rsid w:val="00D53B67"/>
    <w:rsid w:val="00D554C6"/>
    <w:rsid w:val="00D86676"/>
    <w:rsid w:val="00DD7E12"/>
    <w:rsid w:val="00DE2257"/>
    <w:rsid w:val="00E01E8B"/>
    <w:rsid w:val="00E0711F"/>
    <w:rsid w:val="00E47AEC"/>
    <w:rsid w:val="00E80630"/>
    <w:rsid w:val="00EA7F72"/>
    <w:rsid w:val="00EC1B8C"/>
    <w:rsid w:val="00ED1C24"/>
    <w:rsid w:val="00EF2750"/>
    <w:rsid w:val="00F343AE"/>
    <w:rsid w:val="00F60B91"/>
    <w:rsid w:val="00F77939"/>
    <w:rsid w:val="00FC6EAD"/>
    <w:rsid w:val="00FD600B"/>
    <w:rsid w:val="00FF228D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F345D0"/>
  <w15:docId w15:val="{C5976F58-F935-4E9E-A5E8-740DCC8DE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303B27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303B27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303B27"/>
    <w:rPr>
      <w:kern w:val="2"/>
      <w:sz w:val="21"/>
      <w:szCs w:val="22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03B27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303B27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CCA9B-7A80-4280-8436-662F5F9AC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Donghai Zhu</cp:lastModifiedBy>
  <cp:revision>102</cp:revision>
  <dcterms:created xsi:type="dcterms:W3CDTF">2026-03-03T06:19:00Z</dcterms:created>
  <dcterms:modified xsi:type="dcterms:W3CDTF">2026-09-06T12:27:00Z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